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1A322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119"/>
      </w:tblGrid>
      <w:tr w:rsidR="00A06425" w:rsidRPr="00A06425" w14:paraId="3001A324" w14:textId="77777777" w:rsidTr="004570F3">
        <w:tc>
          <w:tcPr>
            <w:tcW w:w="15305" w:type="dxa"/>
            <w:gridSpan w:val="6"/>
            <w:shd w:val="clear" w:color="auto" w:fill="auto"/>
            <w:vAlign w:val="center"/>
          </w:tcPr>
          <w:p w14:paraId="3001A323" w14:textId="5D67BBE1" w:rsidR="00A06425" w:rsidRPr="00645C6B" w:rsidRDefault="00A06425" w:rsidP="004570F3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5C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C2299" w:rsidRPr="00BC2299">
              <w:rPr>
                <w:rFonts w:asciiTheme="minorHAnsi" w:hAnsiTheme="minorHAnsi" w:cstheme="minorHAnsi"/>
                <w:sz w:val="22"/>
                <w:szCs w:val="22"/>
              </w:rPr>
              <w:t>Rozporządzen</w:t>
            </w:r>
            <w:r w:rsidR="00DB40DC">
              <w:rPr>
                <w:rFonts w:asciiTheme="minorHAnsi" w:hAnsiTheme="minorHAnsi" w:cstheme="minorHAnsi"/>
                <w:sz w:val="22"/>
                <w:szCs w:val="22"/>
              </w:rPr>
              <w:t>ie Ministra Cyfryzacji zmieniają</w:t>
            </w:r>
            <w:r w:rsidR="00BC2299" w:rsidRPr="00BC2299">
              <w:rPr>
                <w:rFonts w:asciiTheme="minorHAnsi" w:hAnsiTheme="minorHAnsi" w:cstheme="minorHAnsi"/>
                <w:sz w:val="22"/>
                <w:szCs w:val="22"/>
              </w:rPr>
              <w:t>ce r</w:t>
            </w:r>
            <w:r w:rsidR="00DB40DC">
              <w:rPr>
                <w:rFonts w:asciiTheme="minorHAnsi" w:hAnsiTheme="minorHAnsi" w:cstheme="minorHAnsi"/>
                <w:sz w:val="22"/>
                <w:szCs w:val="22"/>
              </w:rPr>
              <w:t>ozporządzenie w sprawie szczegół</w:t>
            </w:r>
            <w:r w:rsidR="00BC2299" w:rsidRPr="00BC2299">
              <w:rPr>
                <w:rFonts w:asciiTheme="minorHAnsi" w:hAnsiTheme="minorHAnsi" w:cstheme="minorHAnsi"/>
                <w:sz w:val="22"/>
                <w:szCs w:val="22"/>
              </w:rPr>
              <w:t xml:space="preserve">owych warunków </w:t>
            </w:r>
            <w:r w:rsidR="00DB40DC">
              <w:rPr>
                <w:rFonts w:asciiTheme="minorHAnsi" w:hAnsiTheme="minorHAnsi" w:cstheme="minorHAnsi"/>
                <w:sz w:val="22"/>
                <w:szCs w:val="22"/>
              </w:rPr>
              <w:t>i trybu udzielania wsparcia ze ś</w:t>
            </w:r>
            <w:r w:rsidR="00BC2299" w:rsidRPr="00BC2299">
              <w:rPr>
                <w:rFonts w:asciiTheme="minorHAnsi" w:hAnsiTheme="minorHAnsi" w:cstheme="minorHAnsi"/>
                <w:sz w:val="22"/>
                <w:szCs w:val="22"/>
              </w:rPr>
              <w:t>rodków Funduszu Szerokopasmowego </w:t>
            </w:r>
            <w:r w:rsidR="003968A9">
              <w:rPr>
                <w:rFonts w:asciiTheme="minorHAnsi" w:hAnsiTheme="minorHAnsi" w:cstheme="minorHAnsi"/>
                <w:sz w:val="22"/>
                <w:szCs w:val="22"/>
              </w:rPr>
              <w:t>(WPL nr 197)</w:t>
            </w:r>
          </w:p>
        </w:tc>
      </w:tr>
      <w:tr w:rsidR="00A06425" w:rsidRPr="00A06425" w14:paraId="3001A32B" w14:textId="77777777" w:rsidTr="004570F3">
        <w:tc>
          <w:tcPr>
            <w:tcW w:w="562" w:type="dxa"/>
            <w:shd w:val="clear" w:color="auto" w:fill="auto"/>
            <w:vAlign w:val="center"/>
          </w:tcPr>
          <w:p w14:paraId="3001A32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01A3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01A3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01A3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01A3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19" w:type="dxa"/>
            <w:vAlign w:val="center"/>
          </w:tcPr>
          <w:p w14:paraId="3001A32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570F3" w:rsidRPr="00A06425" w14:paraId="3001A332" w14:textId="77777777" w:rsidTr="00883848">
        <w:trPr>
          <w:trHeight w:val="4365"/>
        </w:trPr>
        <w:tc>
          <w:tcPr>
            <w:tcW w:w="562" w:type="dxa"/>
            <w:shd w:val="clear" w:color="auto" w:fill="auto"/>
          </w:tcPr>
          <w:p w14:paraId="3001A32C" w14:textId="25961A20" w:rsidR="004570F3" w:rsidRPr="00A06425" w:rsidRDefault="004570F3" w:rsidP="004570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01A32D" w14:textId="3077E0D2" w:rsidR="004570F3" w:rsidRPr="00A06425" w:rsidRDefault="008459A3" w:rsidP="004570F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3001A32E" w14:textId="0DD4302F" w:rsidR="004570F3" w:rsidRPr="00A06425" w:rsidRDefault="008459A3" w:rsidP="00457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pkt 4</w:t>
            </w:r>
          </w:p>
        </w:tc>
        <w:tc>
          <w:tcPr>
            <w:tcW w:w="4678" w:type="dxa"/>
            <w:shd w:val="clear" w:color="auto" w:fill="auto"/>
          </w:tcPr>
          <w:p w14:paraId="6DF8E66D" w14:textId="34D0F2C7" w:rsidR="008459A3" w:rsidRPr="008459A3" w:rsidRDefault="00883848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8459A3" w:rsidRPr="008459A3">
              <w:rPr>
                <w:rFonts w:asciiTheme="minorHAnsi" w:hAnsiTheme="minorHAnsi" w:cstheme="minorHAnsi"/>
                <w:sz w:val="22"/>
                <w:szCs w:val="22"/>
              </w:rPr>
              <w:t xml:space="preserve"> pkt 4 OSR w grupie podmiotów na które oddziałuje projekt, zapis „samorząd</w:t>
            </w:r>
          </w:p>
          <w:p w14:paraId="66FB2BB8" w14:textId="446BD769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szczebla gminnego” należałoby zastąpić zapisem „gminy” a sformułowanie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„samorząd szczebla powiatowego” zapisem „powiaty”. Należy przy tym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zauważyć, że jednostki samorządu terytorialnego nie są zhierarchizowane i nie</w:t>
            </w:r>
          </w:p>
          <w:p w14:paraId="37C6A641" w14:textId="21739E21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występują szczeble samorządu terytorialnego. Każdy samorząd jest niezależny i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prowadzi własną politykę finansową w oparciu o uchwały budżetowe. Można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zatem mówić o rodzajach nie zaś o szczeblach samorządów. Zastosowanie</w:t>
            </w:r>
          </w:p>
          <w:p w14:paraId="1B09BBE4" w14:textId="1280AE3D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powyższych uwag spowoduje, że zarówno w OSR jaki w uzasadnieniu do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opiniowanego projektu rozporządzenia będą używane te same zwroty</w:t>
            </w:r>
          </w:p>
          <w:p w14:paraId="3001A32F" w14:textId="5F79E368" w:rsidR="004570F3" w:rsidRPr="00A06425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określające zarówno gminy jak i powiaty</w:t>
            </w:r>
          </w:p>
        </w:tc>
        <w:tc>
          <w:tcPr>
            <w:tcW w:w="3969" w:type="dxa"/>
            <w:shd w:val="clear" w:color="auto" w:fill="auto"/>
          </w:tcPr>
          <w:p w14:paraId="3001A330" w14:textId="64AEFBE4" w:rsidR="004570F3" w:rsidRPr="00307BC0" w:rsidRDefault="004570F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22F3A83" w14:textId="6A144ACD" w:rsidR="004570F3" w:rsidRDefault="0088384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28E49898" w14:textId="77777777" w:rsidR="00F36638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01A331" w14:textId="64BED35C" w:rsidR="00F36638" w:rsidRPr="00A06425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Treść OSR poprawiono we wskazanym zakresie.</w:t>
            </w:r>
          </w:p>
        </w:tc>
      </w:tr>
      <w:tr w:rsidR="004570F3" w:rsidRPr="00A06425" w14:paraId="3001A339" w14:textId="77777777" w:rsidTr="004570F3">
        <w:tc>
          <w:tcPr>
            <w:tcW w:w="562" w:type="dxa"/>
            <w:shd w:val="clear" w:color="auto" w:fill="auto"/>
          </w:tcPr>
          <w:p w14:paraId="3001A333" w14:textId="4FE57058" w:rsidR="004570F3" w:rsidRPr="00A06425" w:rsidRDefault="004570F3" w:rsidP="004570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001A334" w14:textId="4A172D49" w:rsidR="004570F3" w:rsidRPr="00A06425" w:rsidRDefault="007A2EBD" w:rsidP="004570F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3001A335" w14:textId="2DAC4D6F" w:rsidR="004570F3" w:rsidRPr="000F3B9A" w:rsidRDefault="008459A3" w:rsidP="00B377BF">
            <w:pPr>
              <w:rPr>
                <w:rFonts w:asciiTheme="minorHAnsi" w:hAnsiTheme="minorHAnsi" w:cstheme="minorHAnsi"/>
                <w:b/>
                <w:sz w:val="22"/>
                <w:szCs w:val="22"/>
                <w:lang w:bidi="pl-PL"/>
              </w:rPr>
            </w:pPr>
            <w:r w:rsidRPr="008459A3">
              <w:rPr>
                <w:rFonts w:asciiTheme="minorHAnsi" w:hAnsiTheme="minorHAnsi" w:cstheme="minorHAnsi"/>
                <w:b/>
                <w:sz w:val="22"/>
                <w:szCs w:val="22"/>
                <w:lang w:bidi="pl-PL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bidi="pl-PL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7C062789" w14:textId="3143C0E4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ając na uwadze brzmienie art. 29p ust. 1 ustawy z dnia 7 maja 2010 r. o wspieraniu</w:t>
            </w:r>
          </w:p>
          <w:p w14:paraId="6AC3EED6" w14:textId="1F281A42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rozwoju usług i sieci telekomunikacyjnych (Dz. U. z 2022 r. poz. 884 i 2164), który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stanowi, że „W gminie lub w powiecie może zostać wyznaczony Koordynator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Szerokopasmowy”, proponuje się w projektowanym ust. 3 w § 2 zmienianego</w:t>
            </w:r>
          </w:p>
          <w:p w14:paraId="054F44D7" w14:textId="04FF4DD5" w:rsidR="008459A3" w:rsidRPr="008459A3" w:rsidRDefault="008459A3" w:rsidP="008459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rozporządzenia przyjąć nomenklaturę ustawową i zrezygnować ze wskazywania, że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Koordynator Szerokopasmowy został wyznaczony „w urzędzie danej gminy albo urzędzie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danego powiatu”. Ustawa bowiem nie wskazuje, że Koordynator Szerokopasmowy</w:t>
            </w:r>
            <w:r w:rsidR="00560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zostaje wyznaczony w urzędzie gminy lub powiatu. W konsekwencji przepis ten</w:t>
            </w:r>
          </w:p>
          <w:p w14:paraId="4D10ACEB" w14:textId="77777777" w:rsidR="008459A3" w:rsidRPr="00B50391" w:rsidRDefault="008459A3" w:rsidP="008459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459A3">
              <w:rPr>
                <w:rFonts w:asciiTheme="minorHAnsi" w:hAnsiTheme="minorHAnsi" w:cstheme="minorHAnsi"/>
                <w:sz w:val="22"/>
                <w:szCs w:val="22"/>
              </w:rPr>
              <w:t>otrzymałby następujące brzmienie: „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3. Wsparcie, o którym mowa w art. 16a ust. 4 pkt 2b</w:t>
            </w:r>
          </w:p>
          <w:p w14:paraId="13C691C9" w14:textId="77777777" w:rsidR="008459A3" w:rsidRPr="00B50391" w:rsidRDefault="008459A3" w:rsidP="008459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ustawy, polegające na dofinansowaniu lub finansowaniu funkcjonowania Koordynatora</w:t>
            </w:r>
          </w:p>
          <w:p w14:paraId="43D37A66" w14:textId="77777777" w:rsidR="008459A3" w:rsidRPr="00B50391" w:rsidRDefault="008459A3" w:rsidP="008459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Szerokopasmowego, o którym mowa w art. 29p ust. 1 ustawy, może być udzielone gminie</w:t>
            </w:r>
          </w:p>
          <w:p w14:paraId="3001A336" w14:textId="7323D53F" w:rsidR="004570F3" w:rsidRPr="00A06425" w:rsidRDefault="008459A3" w:rsidP="005601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lub powiatowi pod warunkiem oświadczenia, że w danej gminie albo danym powiecie</w:t>
            </w:r>
            <w:r w:rsidR="0056015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Koordynator Szerokopasmowy został wyznaczony.”;</w:t>
            </w:r>
          </w:p>
        </w:tc>
        <w:tc>
          <w:tcPr>
            <w:tcW w:w="3969" w:type="dxa"/>
            <w:shd w:val="clear" w:color="auto" w:fill="auto"/>
          </w:tcPr>
          <w:p w14:paraId="3CFED703" w14:textId="6F59392D" w:rsidR="008459A3" w:rsidRPr="00B50391" w:rsidRDefault="008459A3" w:rsidP="008459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zapisu</w:t>
            </w:r>
            <w:r w:rsidR="00CC43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4300" w:rsidRPr="00CC4300">
              <w:rPr>
                <w:rFonts w:asciiTheme="minorHAnsi" w:hAnsiTheme="minorHAnsi" w:cstheme="minorHAnsi"/>
                <w:sz w:val="22"/>
                <w:szCs w:val="22"/>
              </w:rPr>
              <w:t>§ 1</w:t>
            </w:r>
            <w:r w:rsidR="00CC4300">
              <w:rPr>
                <w:rFonts w:asciiTheme="minorHAnsi" w:hAnsiTheme="minorHAnsi" w:cstheme="minorHAnsi"/>
                <w:sz w:val="22"/>
                <w:szCs w:val="22"/>
              </w:rPr>
              <w:t xml:space="preserve"> 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Wsparcie, o którym mowa w art. 16a ust. 4 pkt 2b ustawy, polegające na dofinansowaniu lub finansowaniu funkcjonowania Koordynatora Szerokopasmowego, o którym mowa w art. 29p ust. 1 ustawy, może być udzielone gminie lub powiatowi pod warunkiem oświadczenia, że w urzędzie danej gminy albo urzędzie danego powiatu Koordynator Szerokopasmowy został wyznaczony.”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następujący zapis: „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Wsparcie, o którym mowa w art. 16a ust. 4 pkt 2b</w:t>
            </w:r>
          </w:p>
          <w:p w14:paraId="3001A337" w14:textId="0C8C2CDE" w:rsidR="004570F3" w:rsidRPr="00A06425" w:rsidRDefault="008459A3" w:rsidP="005601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ustawy, polegające na dofinansowaniu lub finansowaniu funkcjonowania Koordynatora</w:t>
            </w:r>
            <w:r w:rsidR="0056015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Szerokopasmowego, o którym mowa w art. 29p ust. 1 ustawy, może być udzielone gminie</w:t>
            </w:r>
            <w:r w:rsidR="0056015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lub powiatowi pod warunkiem oświadczenia, że w danej gminie albo danym powiecie</w:t>
            </w:r>
            <w:r w:rsidR="0056015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0391">
              <w:rPr>
                <w:rFonts w:asciiTheme="minorHAnsi" w:hAnsiTheme="minorHAnsi" w:cstheme="minorHAnsi"/>
                <w:i/>
                <w:sz w:val="22"/>
                <w:szCs w:val="22"/>
              </w:rPr>
              <w:t>Koordynator Szerokopasmowy został wyznaczony.”;</w:t>
            </w:r>
          </w:p>
        </w:tc>
        <w:tc>
          <w:tcPr>
            <w:tcW w:w="3119" w:type="dxa"/>
          </w:tcPr>
          <w:p w14:paraId="28024128" w14:textId="0D64D1BC" w:rsidR="00F36638" w:rsidRDefault="008459A3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883848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  <w:p w14:paraId="4CCBD174" w14:textId="77777777" w:rsidR="00F36638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01A338" w14:textId="798A6183" w:rsidR="004570F3" w:rsidRPr="00A06425" w:rsidRDefault="00CC4300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</w:t>
            </w:r>
            <w:r w:rsidR="008459A3">
              <w:rPr>
                <w:rFonts w:asciiTheme="minorHAnsi" w:hAnsiTheme="minorHAnsi" w:cstheme="minorHAnsi"/>
                <w:sz w:val="22"/>
                <w:szCs w:val="22"/>
              </w:rPr>
              <w:t xml:space="preserve">ektowane </w:t>
            </w:r>
            <w:r w:rsidR="00DB40DC">
              <w:rPr>
                <w:rFonts w:asciiTheme="minorHAnsi" w:hAnsiTheme="minorHAnsi" w:cstheme="minorHAnsi"/>
                <w:sz w:val="22"/>
                <w:szCs w:val="22"/>
              </w:rPr>
              <w:t xml:space="preserve">zapisy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przeformułowano.</w:t>
            </w:r>
          </w:p>
        </w:tc>
      </w:tr>
      <w:tr w:rsidR="00D71839" w:rsidRPr="00A06425" w14:paraId="60630ABC" w14:textId="77777777" w:rsidTr="004570F3">
        <w:tc>
          <w:tcPr>
            <w:tcW w:w="562" w:type="dxa"/>
            <w:shd w:val="clear" w:color="auto" w:fill="auto"/>
          </w:tcPr>
          <w:p w14:paraId="6462076D" w14:textId="50C6F6D3" w:rsidR="00D71839" w:rsidRPr="00A06425" w:rsidRDefault="00D71839" w:rsidP="004570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FC3D809" w14:textId="67A95325" w:rsidR="00D71839" w:rsidRDefault="00D71839" w:rsidP="004570F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37439947" w14:textId="326DE351" w:rsidR="00D71839" w:rsidRPr="008459A3" w:rsidRDefault="00D71839" w:rsidP="00B377BF">
            <w:pPr>
              <w:rPr>
                <w:rFonts w:asciiTheme="minorHAnsi" w:hAnsiTheme="minorHAnsi" w:cstheme="minorHAnsi"/>
                <w:b/>
                <w:sz w:val="22"/>
                <w:szCs w:val="22"/>
                <w:lang w:bidi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bidi="pl-PL"/>
              </w:rPr>
              <w:t>Uzasadnienie</w:t>
            </w:r>
          </w:p>
        </w:tc>
        <w:tc>
          <w:tcPr>
            <w:tcW w:w="4678" w:type="dxa"/>
            <w:shd w:val="clear" w:color="auto" w:fill="auto"/>
          </w:tcPr>
          <w:p w14:paraId="79643C04" w14:textId="438985F0" w:rsidR="00D71839" w:rsidRPr="00CF2D7D" w:rsidRDefault="004B0D7D" w:rsidP="00D718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7D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71839" w:rsidRPr="00CF2D7D">
              <w:rPr>
                <w:rFonts w:asciiTheme="minorHAnsi" w:hAnsiTheme="minorHAnsi" w:cstheme="minorHAnsi"/>
                <w:sz w:val="22"/>
                <w:szCs w:val="22"/>
              </w:rPr>
              <w:t>ważywszy na treść art. 4 ust. 2 ustawy z dnia 20 lipca 2000 r. o ogłaszaniu aktów</w:t>
            </w:r>
          </w:p>
          <w:p w14:paraId="155F4C7C" w14:textId="77777777" w:rsidR="00D71839" w:rsidRPr="00CF2D7D" w:rsidRDefault="00D71839" w:rsidP="00D718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7D">
              <w:rPr>
                <w:rFonts w:asciiTheme="minorHAnsi" w:hAnsiTheme="minorHAnsi" w:cstheme="minorHAnsi"/>
                <w:sz w:val="22"/>
                <w:szCs w:val="22"/>
              </w:rPr>
              <w:t>normatywnych i niektórych innych aktów prawnych (Dz. U. z 2019 r. poz. 1461),</w:t>
            </w:r>
          </w:p>
          <w:p w14:paraId="6FB84A63" w14:textId="0BB74610" w:rsidR="00D71839" w:rsidRPr="00CF2D7D" w:rsidRDefault="00D71839" w:rsidP="00D718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7D">
              <w:rPr>
                <w:rFonts w:asciiTheme="minorHAnsi" w:hAnsiTheme="minorHAnsi" w:cstheme="minorHAnsi"/>
                <w:sz w:val="22"/>
                <w:szCs w:val="22"/>
              </w:rPr>
              <w:t>proponuje się w uzasadnieniu do projektu szerzej odnieść do przepisu o wejściu w życie</w:t>
            </w:r>
          </w:p>
          <w:p w14:paraId="0C0A9DA5" w14:textId="77777777" w:rsidR="00D71839" w:rsidRPr="00CF2D7D" w:rsidRDefault="00D71839" w:rsidP="00D718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7D">
              <w:rPr>
                <w:rFonts w:asciiTheme="minorHAnsi" w:hAnsiTheme="minorHAnsi" w:cstheme="minorHAnsi"/>
                <w:sz w:val="22"/>
                <w:szCs w:val="22"/>
              </w:rPr>
              <w:t>projektowanej regulacji w zakresie wyjaśnienia zasadności skrócenia vacatio legis.</w:t>
            </w:r>
          </w:p>
          <w:p w14:paraId="375C01A0" w14:textId="167697AD" w:rsidR="00D71839" w:rsidRDefault="00D71839" w:rsidP="008838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F2D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uzasadnieniu nie zawarto bowiem informacji, że zasady demokratycznego państwa prawnego nie stoją na przeszkodzie, aby projektowany akt wszedł w życie z dniem</w:t>
            </w:r>
            <w:r w:rsidR="008838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F2D7D">
              <w:rPr>
                <w:rFonts w:asciiTheme="minorHAnsi" w:hAnsiTheme="minorHAnsi" w:cstheme="minorHAnsi"/>
                <w:sz w:val="22"/>
                <w:szCs w:val="22"/>
              </w:rPr>
              <w:t>następującym po dniu ogłoszenia w dzienniku urzędowym.</w:t>
            </w:r>
          </w:p>
        </w:tc>
        <w:tc>
          <w:tcPr>
            <w:tcW w:w="3969" w:type="dxa"/>
            <w:shd w:val="clear" w:color="auto" w:fill="auto"/>
          </w:tcPr>
          <w:p w14:paraId="5FB71FE1" w14:textId="07BF6FF4" w:rsidR="00D71839" w:rsidRDefault="00D71839" w:rsidP="00CF2D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2480F01" w14:textId="77777777" w:rsidR="00D71839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286C467B" w14:textId="77777777" w:rsidR="00F36638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4EE2E4" w14:textId="4D9D2286" w:rsidR="00F36638" w:rsidRDefault="00F36638" w:rsidP="00DB40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uzupełniono we wskazanym zakresie.</w:t>
            </w:r>
          </w:p>
        </w:tc>
      </w:tr>
    </w:tbl>
    <w:p w14:paraId="3001A34F" w14:textId="41745EF9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C619C"/>
    <w:multiLevelType w:val="hybridMultilevel"/>
    <w:tmpl w:val="D4FC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1923"/>
    <w:rsid w:val="00034258"/>
    <w:rsid w:val="000A1748"/>
    <w:rsid w:val="000F3B9A"/>
    <w:rsid w:val="00140BE8"/>
    <w:rsid w:val="00182934"/>
    <w:rsid w:val="0019648E"/>
    <w:rsid w:val="001A1952"/>
    <w:rsid w:val="002642E0"/>
    <w:rsid w:val="002715B2"/>
    <w:rsid w:val="00275172"/>
    <w:rsid w:val="002D0FF6"/>
    <w:rsid w:val="00307BC0"/>
    <w:rsid w:val="003124D1"/>
    <w:rsid w:val="00336013"/>
    <w:rsid w:val="00347BFB"/>
    <w:rsid w:val="003968A9"/>
    <w:rsid w:val="003A62E0"/>
    <w:rsid w:val="003B4105"/>
    <w:rsid w:val="003E5FE3"/>
    <w:rsid w:val="004570F3"/>
    <w:rsid w:val="00457751"/>
    <w:rsid w:val="004A17EA"/>
    <w:rsid w:val="004B0D7D"/>
    <w:rsid w:val="004D086F"/>
    <w:rsid w:val="004D52BE"/>
    <w:rsid w:val="005552DA"/>
    <w:rsid w:val="0056015D"/>
    <w:rsid w:val="0056284E"/>
    <w:rsid w:val="005B424F"/>
    <w:rsid w:val="005F6527"/>
    <w:rsid w:val="00645C6B"/>
    <w:rsid w:val="006705EC"/>
    <w:rsid w:val="006C65EB"/>
    <w:rsid w:val="006E16E9"/>
    <w:rsid w:val="00710A8A"/>
    <w:rsid w:val="00743584"/>
    <w:rsid w:val="007A2EBD"/>
    <w:rsid w:val="007A2F35"/>
    <w:rsid w:val="007B5086"/>
    <w:rsid w:val="007F03A5"/>
    <w:rsid w:val="00807385"/>
    <w:rsid w:val="0084080C"/>
    <w:rsid w:val="008459A3"/>
    <w:rsid w:val="0085150F"/>
    <w:rsid w:val="00883848"/>
    <w:rsid w:val="008A3D6E"/>
    <w:rsid w:val="008D25BF"/>
    <w:rsid w:val="008E6BEA"/>
    <w:rsid w:val="008F73D4"/>
    <w:rsid w:val="00933538"/>
    <w:rsid w:val="00944932"/>
    <w:rsid w:val="009464AD"/>
    <w:rsid w:val="009A4CF3"/>
    <w:rsid w:val="009E5FDB"/>
    <w:rsid w:val="00A06425"/>
    <w:rsid w:val="00A81209"/>
    <w:rsid w:val="00A9703E"/>
    <w:rsid w:val="00AC20D5"/>
    <w:rsid w:val="00AC7796"/>
    <w:rsid w:val="00B377BF"/>
    <w:rsid w:val="00B50391"/>
    <w:rsid w:val="00B5050D"/>
    <w:rsid w:val="00B871B6"/>
    <w:rsid w:val="00BC2299"/>
    <w:rsid w:val="00BD5B6B"/>
    <w:rsid w:val="00BE6311"/>
    <w:rsid w:val="00C371D8"/>
    <w:rsid w:val="00C462B2"/>
    <w:rsid w:val="00C553F4"/>
    <w:rsid w:val="00C620D8"/>
    <w:rsid w:val="00C64252"/>
    <w:rsid w:val="00C64778"/>
    <w:rsid w:val="00C64B1B"/>
    <w:rsid w:val="00CB108E"/>
    <w:rsid w:val="00CC4300"/>
    <w:rsid w:val="00CD5EB0"/>
    <w:rsid w:val="00CE2808"/>
    <w:rsid w:val="00CF2D7D"/>
    <w:rsid w:val="00D03503"/>
    <w:rsid w:val="00D70AFE"/>
    <w:rsid w:val="00D71839"/>
    <w:rsid w:val="00D86DC8"/>
    <w:rsid w:val="00DA2542"/>
    <w:rsid w:val="00DB2064"/>
    <w:rsid w:val="00DB40DC"/>
    <w:rsid w:val="00E14C33"/>
    <w:rsid w:val="00E3279A"/>
    <w:rsid w:val="00E45CBA"/>
    <w:rsid w:val="00E61728"/>
    <w:rsid w:val="00E8192C"/>
    <w:rsid w:val="00F075CF"/>
    <w:rsid w:val="00F231EB"/>
    <w:rsid w:val="00F36638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1A322"/>
  <w15:docId w15:val="{713C9AC7-E2F6-47A4-8D14-8BCC6497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C647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64778"/>
  </w:style>
  <w:style w:type="character" w:styleId="Odwoaniedokomentarza">
    <w:name w:val="annotation reference"/>
    <w:basedOn w:val="Domylnaczcionkaakapitu"/>
    <w:uiPriority w:val="99"/>
    <w:semiHidden/>
    <w:rsid w:val="00C6477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6477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07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07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12BD3-053F-49EB-8F22-4D1586FF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Wykrota Piotr</cp:lastModifiedBy>
  <cp:revision>2</cp:revision>
  <dcterms:created xsi:type="dcterms:W3CDTF">2023-01-19T12:39:00Z</dcterms:created>
  <dcterms:modified xsi:type="dcterms:W3CDTF">2023-01-19T12:39:00Z</dcterms:modified>
</cp:coreProperties>
</file>